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72C33" w14:textId="77777777" w:rsidR="00797AEC" w:rsidRPr="00797AEC" w:rsidRDefault="00797AEC" w:rsidP="00797AEC">
      <w:pPr>
        <w:shd w:val="clear" w:color="auto" w:fill="FFFFFF"/>
        <w:spacing w:before="450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73A3C"/>
          <w:kern w:val="0"/>
          <w:sz w:val="36"/>
          <w:szCs w:val="36"/>
          <w14:ligatures w14:val="none"/>
        </w:rPr>
      </w:pPr>
      <w:r w:rsidRPr="00797AEC">
        <w:rPr>
          <w:rFonts w:ascii="Arial" w:eastAsia="Times New Roman" w:hAnsi="Arial" w:cs="Arial"/>
          <w:b/>
          <w:bCs/>
          <w:color w:val="373A3C"/>
          <w:kern w:val="0"/>
          <w:sz w:val="36"/>
          <w:szCs w:val="36"/>
          <w14:ligatures w14:val="none"/>
        </w:rPr>
        <w:t>Processing Refunds</w:t>
      </w:r>
    </w:p>
    <w:p w14:paraId="4377526E" w14:textId="77777777" w:rsidR="00797AEC" w:rsidRPr="00797AEC" w:rsidRDefault="00797AEC" w:rsidP="00797A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</w:pP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 xml:space="preserve">Login to the </w:t>
      </w:r>
      <w:proofErr w:type="spellStart"/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>TouchNet</w:t>
      </w:r>
      <w:proofErr w:type="spellEnd"/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 xml:space="preserve"> Production Site: </w:t>
      </w:r>
    </w:p>
    <w:p w14:paraId="53A21EC0" w14:textId="77777777" w:rsidR="00797AEC" w:rsidRPr="00797AEC" w:rsidRDefault="00797AEC" w:rsidP="00797AE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</w:pPr>
      <w:hyperlink r:id="rId5" w:history="1">
        <w:r w:rsidRPr="00797AEC">
          <w:rPr>
            <w:rFonts w:ascii="Open Sans" w:eastAsia="Times New Roman" w:hAnsi="Open Sans" w:cs="Open Sans"/>
            <w:color w:val="1A62C7"/>
            <w:kern w:val="0"/>
            <w:sz w:val="27"/>
            <w:szCs w:val="27"/>
            <w:u w:val="single"/>
            <w14:ligatures w14:val="none"/>
          </w:rPr>
          <w:t>https://secure.touchnet.net/central</w:t>
        </w:r>
      </w:hyperlink>
    </w:p>
    <w:p w14:paraId="0D828EF5" w14:textId="77777777" w:rsidR="00797AEC" w:rsidRPr="00797AEC" w:rsidRDefault="00797AEC" w:rsidP="00797A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</w:pP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>Only users with the role of Fulfiller with Refund Cancel rights can process refunds online.</w:t>
      </w:r>
    </w:p>
    <w:p w14:paraId="64B3135C" w14:textId="77777777" w:rsidR="00797AEC" w:rsidRPr="00797AEC" w:rsidRDefault="00797AEC" w:rsidP="00797AE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</w:pP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 xml:space="preserve">The store manager assigns roles within the store’s User </w:t>
      </w:r>
      <w:proofErr w:type="gramStart"/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>settings</w:t>
      </w:r>
      <w:proofErr w:type="gramEnd"/>
    </w:p>
    <w:p w14:paraId="44FA9FC4" w14:textId="646E4FF1" w:rsidR="00797AEC" w:rsidRPr="00797AEC" w:rsidRDefault="00797AEC" w:rsidP="00797A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</w:pP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>Navigate to your Store in Marketplace and under the Store is a menu selection Refunds:</w:t>
      </w: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br/>
      </w:r>
      <w:r w:rsidRPr="00797AEC">
        <w:rPr>
          <w:rFonts w:ascii="Open Sans" w:eastAsia="Times New Roman" w:hAnsi="Open Sans" w:cs="Open Sans"/>
          <w:noProof/>
          <w:color w:val="373A3C"/>
          <w:kern w:val="0"/>
          <w:sz w:val="27"/>
          <w:szCs w:val="27"/>
          <w14:ligatures w14:val="none"/>
        </w:rPr>
        <w:drawing>
          <wp:inline distT="0" distB="0" distL="0" distR="0" wp14:anchorId="517CF1A5" wp14:editId="709377F8">
            <wp:extent cx="1714500" cy="2905125"/>
            <wp:effectExtent l="0" t="0" r="0" b="9525"/>
            <wp:docPr id="2018628773" name="Picture 2" descr="Marketplace to Your Merchant to Your Store to Ref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etplace to Your Merchant to Your Store to Refund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FF8E5" w14:textId="77777777" w:rsidR="00797AEC" w:rsidRPr="00797AEC" w:rsidRDefault="00797AEC" w:rsidP="00797A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</w:pP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>Once you have found the single order you wish to refund and select Refund from the Action column</w:t>
      </w:r>
    </w:p>
    <w:p w14:paraId="0E8C491A" w14:textId="37C5668A" w:rsidR="00797AEC" w:rsidRPr="00797AEC" w:rsidRDefault="00797AEC" w:rsidP="00797A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</w:pP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 xml:space="preserve">On the next page you will find the refund page - you can refund a partial or full amount per product. Shipping may or may not be refunded in a field below, and you </w:t>
      </w:r>
      <w:proofErr w:type="gramStart"/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>have the ability to</w:t>
      </w:r>
      <w:proofErr w:type="gramEnd"/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 xml:space="preserve"> attach a </w:t>
      </w: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lastRenderedPageBreak/>
        <w:t>comment to the refund as a Refund Reason.</w:t>
      </w: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br/>
      </w:r>
      <w:r w:rsidRPr="00797AEC">
        <w:rPr>
          <w:rFonts w:ascii="Open Sans" w:eastAsia="Times New Roman" w:hAnsi="Open Sans" w:cs="Open Sans"/>
          <w:noProof/>
          <w:color w:val="373A3C"/>
          <w:kern w:val="0"/>
          <w:sz w:val="27"/>
          <w:szCs w:val="27"/>
          <w14:ligatures w14:val="none"/>
        </w:rPr>
        <w:drawing>
          <wp:inline distT="0" distB="0" distL="0" distR="0" wp14:anchorId="414F323D" wp14:editId="38733BAE">
            <wp:extent cx="5943600" cy="3183255"/>
            <wp:effectExtent l="0" t="0" r="0" b="0"/>
            <wp:docPr id="949445969" name="Picture 1" descr="Refund 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und pan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D311B" w14:textId="77777777" w:rsidR="00797AEC" w:rsidRPr="00797AEC" w:rsidRDefault="00797AEC" w:rsidP="00797A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</w:pP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 xml:space="preserve"> The refund amount field only appears if partial refunding has been </w:t>
      </w:r>
      <w:proofErr w:type="gramStart"/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>enabled</w:t>
      </w:r>
      <w:proofErr w:type="gramEnd"/>
    </w:p>
    <w:p w14:paraId="5EB1974C" w14:textId="77777777" w:rsidR="00797AEC" w:rsidRPr="00797AEC" w:rsidRDefault="00797AEC" w:rsidP="00797AE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</w:pPr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 xml:space="preserve">Setting “allow partial refunds” option to yes on the store general settings </w:t>
      </w:r>
      <w:proofErr w:type="gramStart"/>
      <w:r w:rsidRPr="00797AEC">
        <w:rPr>
          <w:rFonts w:ascii="Open Sans" w:eastAsia="Times New Roman" w:hAnsi="Open Sans" w:cs="Open Sans"/>
          <w:color w:val="373A3C"/>
          <w:kern w:val="0"/>
          <w:sz w:val="27"/>
          <w:szCs w:val="27"/>
          <w14:ligatures w14:val="none"/>
        </w:rPr>
        <w:t>page</w:t>
      </w:r>
      <w:proofErr w:type="gramEnd"/>
    </w:p>
    <w:p w14:paraId="31A319C3" w14:textId="77777777" w:rsidR="00D163D0" w:rsidRDefault="00D163D0"/>
    <w:sectPr w:rsidR="00D16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6EC2"/>
    <w:multiLevelType w:val="multilevel"/>
    <w:tmpl w:val="8AC4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739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KwsDA1N7I0NjM3NTdT0lEKTi0uzszPAykwrAUA7AynHCwAAAA="/>
  </w:docVars>
  <w:rsids>
    <w:rsidRoot w:val="00797AEC"/>
    <w:rsid w:val="00797AEC"/>
    <w:rsid w:val="00D1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9969C"/>
  <w15:chartTrackingRefBased/>
  <w15:docId w15:val="{EA82364D-4A29-4CDC-9EAB-05D44F07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97A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97AEC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97A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ecure.touchnet.net/centr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745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Lindsay</dc:creator>
  <cp:keywords/>
  <dc:description/>
  <cp:lastModifiedBy>Hickman, Lindsay</cp:lastModifiedBy>
  <cp:revision>1</cp:revision>
  <dcterms:created xsi:type="dcterms:W3CDTF">2024-10-08T19:16:00Z</dcterms:created>
  <dcterms:modified xsi:type="dcterms:W3CDTF">2024-10-08T19:16:00Z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5abec28c-c778-479c-8cfb-439bfc53f5ea</vt:lpwstr>
  </property>
</Properties>
</file>